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3B" w:rsidRDefault="00A61756" w:rsidP="0033643B">
      <w:pPr>
        <w:jc w:val="right"/>
        <w:rPr>
          <w:rFonts w:ascii="Times New Roman" w:hAnsi="Times New Roman"/>
          <w:b/>
          <w:sz w:val="32"/>
          <w:szCs w:val="32"/>
        </w:rPr>
      </w:pPr>
      <w:r w:rsidRPr="00CA1358">
        <w:rPr>
          <w:b/>
          <w:noProof/>
          <w:lang w:eastAsia="en-GB"/>
        </w:rPr>
        <w:t>NGO Coordination Council</w:t>
      </w:r>
      <w:r w:rsidR="0033643B">
        <w:rPr>
          <w:noProof/>
          <w:lang w:val="en-US"/>
        </w:rPr>
        <w:drawing>
          <wp:inline distT="0" distB="0" distL="0" distR="0">
            <wp:extent cx="138112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181100"/>
                    </a:xfrm>
                    <a:prstGeom prst="rect">
                      <a:avLst/>
                    </a:prstGeom>
                    <a:noFill/>
                    <a:ln>
                      <a:noFill/>
                    </a:ln>
                  </pic:spPr>
                </pic:pic>
              </a:graphicData>
            </a:graphic>
          </wp:inline>
        </w:drawing>
      </w:r>
      <w:r w:rsidR="0033643B">
        <w:rPr>
          <w:rFonts w:ascii="Times New Roman" w:hAnsi="Times New Roman"/>
          <w:b/>
          <w:noProof/>
          <w:sz w:val="32"/>
          <w:szCs w:val="32"/>
          <w:lang w:val="en-US"/>
        </w:rPr>
        <w:drawing>
          <wp:anchor distT="0" distB="0" distL="114300" distR="114300" simplePos="0" relativeHeight="251659264" behindDoc="0" locked="0" layoutInCell="1" allowOverlap="0">
            <wp:simplePos x="0" y="0"/>
            <wp:positionH relativeFrom="column">
              <wp:posOffset>155575</wp:posOffset>
            </wp:positionH>
            <wp:positionV relativeFrom="paragraph">
              <wp:posOffset>-23495</wp:posOffset>
            </wp:positionV>
            <wp:extent cx="1362075" cy="125158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251585"/>
                    </a:xfrm>
                    <a:prstGeom prst="rect">
                      <a:avLst/>
                    </a:prstGeom>
                    <a:noFill/>
                    <a:ln>
                      <a:noFill/>
                    </a:ln>
                  </pic:spPr>
                </pic:pic>
              </a:graphicData>
            </a:graphic>
          </wp:anchor>
        </w:drawing>
      </w:r>
      <w:r w:rsidR="0033643B">
        <w:rPr>
          <w:rFonts w:ascii="Times New Roman" w:hAnsi="Times New Roman"/>
          <w:b/>
          <w:noProof/>
          <w:sz w:val="32"/>
          <w:szCs w:val="32"/>
          <w:lang w:val="en-US"/>
        </w:rPr>
        <w:drawing>
          <wp:anchor distT="0" distB="0" distL="114300" distR="114300" simplePos="0" relativeHeight="251660288" behindDoc="1" locked="0" layoutInCell="1" allowOverlap="1">
            <wp:simplePos x="0" y="0"/>
            <wp:positionH relativeFrom="column">
              <wp:posOffset>3351530</wp:posOffset>
            </wp:positionH>
            <wp:positionV relativeFrom="paragraph">
              <wp:posOffset>28575</wp:posOffset>
            </wp:positionV>
            <wp:extent cx="1200150" cy="1200150"/>
            <wp:effectExtent l="0" t="0" r="0" b="0"/>
            <wp:wrapTight wrapText="bothSides">
              <wp:wrapPolygon edited="0">
                <wp:start x="0" y="0"/>
                <wp:lineTo x="0" y="21257"/>
                <wp:lineTo x="21257" y="21257"/>
                <wp:lineTo x="21257" y="0"/>
                <wp:lineTo x="0" y="0"/>
              </wp:wrapPolygon>
            </wp:wrapTight>
            <wp:docPr id="3" name="Picture 3" descr="L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Z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anchor>
        </w:drawing>
      </w:r>
      <w:r w:rsidR="0033643B">
        <w:rPr>
          <w:rFonts w:ascii="Times New Roman" w:hAnsi="Times New Roman" w:cs="Times New Roman"/>
          <w:b/>
          <w:noProof/>
          <w:sz w:val="28"/>
          <w:szCs w:val="28"/>
          <w:u w:val="single"/>
          <w:lang w:val="en-US"/>
        </w:rPr>
        <w:drawing>
          <wp:inline distT="0" distB="0" distL="0" distR="0">
            <wp:extent cx="1181100" cy="11514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975" cy="1159170"/>
                    </a:xfrm>
                    <a:prstGeom prst="rect">
                      <a:avLst/>
                    </a:prstGeom>
                    <a:noFill/>
                    <a:ln>
                      <a:noFill/>
                    </a:ln>
                  </pic:spPr>
                </pic:pic>
              </a:graphicData>
            </a:graphic>
          </wp:inline>
        </w:drawing>
      </w:r>
    </w:p>
    <w:p w:rsidR="0033643B" w:rsidRPr="000027F8" w:rsidRDefault="000027F8">
      <w:pPr>
        <w:rPr>
          <w:sz w:val="16"/>
          <w:szCs w:val="16"/>
        </w:rPr>
      </w:pPr>
      <w:r>
        <w:t xml:space="preserve">                                                   </w:t>
      </w:r>
      <w:r w:rsidRPr="000027F8">
        <w:rPr>
          <w:sz w:val="16"/>
          <w:szCs w:val="16"/>
        </w:rPr>
        <w:t xml:space="preserve">Non- governmental Organisation Council </w:t>
      </w:r>
    </w:p>
    <w:p w:rsidR="0033643B" w:rsidRPr="0033643B" w:rsidRDefault="0033643B" w:rsidP="000027F8">
      <w:pPr>
        <w:pStyle w:val="NormalWeb"/>
        <w:spacing w:after="0" w:afterAutospacing="0"/>
        <w:jc w:val="center"/>
        <w:rPr>
          <w:rFonts w:ascii="Bookman Old Style" w:hAnsi="Bookman Old Style"/>
          <w:b/>
        </w:rPr>
      </w:pPr>
      <w:r w:rsidRPr="0033643B">
        <w:rPr>
          <w:rFonts w:ascii="Bookman Old Style" w:hAnsi="Bookman Old Style"/>
          <w:b/>
        </w:rPr>
        <w:t>PRESS RELEASE</w:t>
      </w:r>
    </w:p>
    <w:p w:rsidR="0033643B" w:rsidRPr="0033643B" w:rsidRDefault="0033643B" w:rsidP="000027F8">
      <w:pPr>
        <w:pStyle w:val="NormalWeb"/>
        <w:spacing w:after="0" w:afterAutospacing="0"/>
        <w:jc w:val="center"/>
        <w:rPr>
          <w:rFonts w:ascii="Bookman Old Style" w:hAnsi="Bookman Old Style"/>
          <w:b/>
        </w:rPr>
      </w:pPr>
      <w:r w:rsidRPr="0033643B">
        <w:rPr>
          <w:rFonts w:ascii="Bookman Old Style" w:hAnsi="Bookman Old Style"/>
          <w:b/>
        </w:rPr>
        <w:t>For Immediate Release</w:t>
      </w:r>
    </w:p>
    <w:p w:rsidR="0033643B" w:rsidRPr="0033643B" w:rsidRDefault="0033643B" w:rsidP="000027F8">
      <w:pPr>
        <w:pStyle w:val="NormalWeb"/>
        <w:spacing w:after="0" w:afterAutospacing="0"/>
        <w:jc w:val="center"/>
        <w:rPr>
          <w:rFonts w:ascii="Bookman Old Style" w:hAnsi="Bookman Old Style"/>
          <w:b/>
        </w:rPr>
      </w:pPr>
      <w:r w:rsidRPr="0033643B">
        <w:rPr>
          <w:rFonts w:ascii="Bookman Old Style" w:hAnsi="Bookman Old Style"/>
          <w:b/>
        </w:rPr>
        <w:br/>
      </w:r>
      <w:r w:rsidRPr="0033643B">
        <w:rPr>
          <w:rStyle w:val="aqj"/>
          <w:rFonts w:ascii="Bookman Old Style" w:hAnsi="Bookman Old Style"/>
          <w:b/>
        </w:rPr>
        <w:t>30</w:t>
      </w:r>
      <w:r w:rsidRPr="0033643B">
        <w:rPr>
          <w:rStyle w:val="aqj"/>
          <w:rFonts w:ascii="Bookman Old Style" w:hAnsi="Bookman Old Style"/>
          <w:b/>
          <w:vertAlign w:val="superscript"/>
        </w:rPr>
        <w:t>th</w:t>
      </w:r>
      <w:r w:rsidRPr="0033643B">
        <w:rPr>
          <w:rStyle w:val="aqj"/>
          <w:rFonts w:ascii="Bookman Old Style" w:hAnsi="Bookman Old Style"/>
          <w:b/>
        </w:rPr>
        <w:t xml:space="preserve"> November 2016</w:t>
      </w:r>
    </w:p>
    <w:p w:rsidR="0033643B" w:rsidRPr="0033643B" w:rsidRDefault="0033643B" w:rsidP="0033643B">
      <w:pPr>
        <w:pStyle w:val="NormalWeb"/>
        <w:jc w:val="center"/>
        <w:rPr>
          <w:rFonts w:ascii="Bookman Old Style" w:hAnsi="Bookman Old Style"/>
          <w:b/>
          <w:sz w:val="28"/>
          <w:szCs w:val="28"/>
        </w:rPr>
      </w:pPr>
    </w:p>
    <w:p w:rsidR="0033643B" w:rsidRPr="0033643B" w:rsidRDefault="0033643B" w:rsidP="0033643B">
      <w:pPr>
        <w:pStyle w:val="NormalWeb"/>
        <w:shd w:val="clear" w:color="auto" w:fill="D9D9D9" w:themeFill="background1" w:themeFillShade="D9"/>
        <w:spacing w:after="0" w:afterAutospacing="0"/>
        <w:jc w:val="center"/>
        <w:rPr>
          <w:rFonts w:ascii="Bookman Old Style" w:hAnsi="Bookman Old Style"/>
          <w:b/>
          <w:sz w:val="16"/>
          <w:szCs w:val="16"/>
        </w:rPr>
      </w:pPr>
    </w:p>
    <w:p w:rsidR="0033643B" w:rsidRDefault="0033643B" w:rsidP="0033643B">
      <w:pPr>
        <w:pStyle w:val="NormalWeb"/>
        <w:shd w:val="clear" w:color="auto" w:fill="D9D9D9" w:themeFill="background1" w:themeFillShade="D9"/>
        <w:spacing w:after="0" w:afterAutospacing="0"/>
        <w:jc w:val="center"/>
        <w:rPr>
          <w:rFonts w:ascii="Bookman Old Style" w:hAnsi="Bookman Old Style"/>
          <w:b/>
          <w:sz w:val="28"/>
          <w:szCs w:val="28"/>
        </w:rPr>
      </w:pPr>
      <w:r w:rsidRPr="0033643B">
        <w:rPr>
          <w:rFonts w:ascii="Bookman Old Style" w:hAnsi="Bookman Old Style"/>
          <w:b/>
          <w:sz w:val="28"/>
          <w:szCs w:val="28"/>
        </w:rPr>
        <w:t xml:space="preserve">OASIS FORUM JOINS THE REST OF THE WORLD </w:t>
      </w:r>
    </w:p>
    <w:p w:rsidR="0033643B" w:rsidRDefault="0033643B" w:rsidP="0033643B">
      <w:pPr>
        <w:pStyle w:val="NormalWeb"/>
        <w:shd w:val="clear" w:color="auto" w:fill="D9D9D9" w:themeFill="background1" w:themeFillShade="D9"/>
        <w:spacing w:after="0" w:afterAutospacing="0"/>
        <w:jc w:val="center"/>
        <w:rPr>
          <w:rFonts w:ascii="Bookman Old Style" w:hAnsi="Bookman Old Style"/>
          <w:b/>
          <w:sz w:val="28"/>
          <w:szCs w:val="28"/>
        </w:rPr>
      </w:pPr>
      <w:r w:rsidRPr="0033643B">
        <w:rPr>
          <w:rFonts w:ascii="Bookman Old Style" w:hAnsi="Bookman Old Style"/>
          <w:b/>
          <w:sz w:val="28"/>
          <w:szCs w:val="28"/>
        </w:rPr>
        <w:t xml:space="preserve">IN COMMEMORATING 16 DAYS OF ACTIVISM </w:t>
      </w:r>
    </w:p>
    <w:p w:rsidR="0033643B" w:rsidRDefault="0033643B" w:rsidP="0033643B">
      <w:pPr>
        <w:pStyle w:val="NormalWeb"/>
        <w:shd w:val="clear" w:color="auto" w:fill="D9D9D9" w:themeFill="background1" w:themeFillShade="D9"/>
        <w:spacing w:after="0" w:afterAutospacing="0"/>
        <w:jc w:val="center"/>
        <w:rPr>
          <w:rFonts w:ascii="Bookman Old Style" w:hAnsi="Bookman Old Style"/>
          <w:b/>
          <w:sz w:val="28"/>
          <w:szCs w:val="28"/>
        </w:rPr>
      </w:pPr>
      <w:r w:rsidRPr="0033643B">
        <w:rPr>
          <w:rFonts w:ascii="Bookman Old Style" w:hAnsi="Bookman Old Style"/>
          <w:b/>
          <w:sz w:val="28"/>
          <w:szCs w:val="28"/>
        </w:rPr>
        <w:t>AGAINST GENDER BASED VIOLENCE</w:t>
      </w:r>
    </w:p>
    <w:p w:rsidR="0033643B" w:rsidRPr="0033643B" w:rsidRDefault="0033643B" w:rsidP="0033643B">
      <w:pPr>
        <w:pStyle w:val="NormalWeb"/>
        <w:shd w:val="clear" w:color="auto" w:fill="D9D9D9" w:themeFill="background1" w:themeFillShade="D9"/>
        <w:spacing w:after="0" w:afterAutospacing="0"/>
        <w:jc w:val="center"/>
        <w:rPr>
          <w:rFonts w:ascii="Bookman Old Style" w:hAnsi="Bookman Old Style"/>
          <w:b/>
          <w:sz w:val="16"/>
          <w:szCs w:val="16"/>
        </w:rPr>
      </w:pPr>
    </w:p>
    <w:p w:rsidR="0033643B" w:rsidRPr="0033643B" w:rsidRDefault="0033643B" w:rsidP="0033643B">
      <w:pPr>
        <w:pStyle w:val="NormalWeb"/>
        <w:jc w:val="center"/>
        <w:rPr>
          <w:rFonts w:ascii="Bookman Old Style" w:hAnsi="Bookman Old Style"/>
          <w:b/>
          <w:sz w:val="28"/>
          <w:szCs w:val="28"/>
        </w:rPr>
      </w:pPr>
    </w:p>
    <w:p w:rsidR="0033643B" w:rsidRPr="0033643B" w:rsidRDefault="0033643B" w:rsidP="0033643B">
      <w:pPr>
        <w:pStyle w:val="NormalWeb"/>
        <w:jc w:val="both"/>
        <w:rPr>
          <w:rFonts w:ascii="Bookman Old Style" w:hAnsi="Bookman Old Style"/>
        </w:rPr>
      </w:pPr>
      <w:r w:rsidRPr="0033643B">
        <w:rPr>
          <w:rFonts w:ascii="Bookman Old Style" w:hAnsi="Bookman Old Style"/>
        </w:rPr>
        <w:t xml:space="preserve">The Oasis Forum joins the rest of the world in commemorating the 16 days of Activism Against Gender Based Violence (GBV) under the theme: </w:t>
      </w:r>
      <w:r w:rsidRPr="00D368B1">
        <w:rPr>
          <w:rFonts w:ascii="Bookman Old Style" w:hAnsi="Bookman Old Style"/>
          <w:i/>
        </w:rPr>
        <w:t>‘Orange the World: Raise Money to End Violence against Women and Girls</w:t>
      </w:r>
      <w:r w:rsidR="00D368B1">
        <w:rPr>
          <w:rFonts w:ascii="Bookman Old Style" w:hAnsi="Bookman Old Style"/>
          <w:i/>
        </w:rPr>
        <w:t>.</w:t>
      </w:r>
      <w:r w:rsidRPr="00D368B1">
        <w:rPr>
          <w:rFonts w:ascii="Bookman Old Style" w:hAnsi="Bookman Old Style"/>
          <w:i/>
        </w:rPr>
        <w:t>’</w:t>
      </w:r>
    </w:p>
    <w:p w:rsidR="0033643B" w:rsidRPr="0033643B" w:rsidRDefault="0033643B" w:rsidP="0033643B">
      <w:pPr>
        <w:pStyle w:val="NormalWeb"/>
        <w:jc w:val="both"/>
        <w:rPr>
          <w:rFonts w:ascii="Bookman Old Style" w:hAnsi="Bookman Old Style"/>
        </w:rPr>
      </w:pPr>
      <w:r w:rsidRPr="0033643B">
        <w:rPr>
          <w:rFonts w:ascii="Bookman Old Style" w:hAnsi="Bookman Old Style"/>
        </w:rPr>
        <w:t>The UN S</w:t>
      </w:r>
      <w:r w:rsidR="00D368B1">
        <w:rPr>
          <w:rFonts w:ascii="Bookman Old Style" w:hAnsi="Bookman Old Style"/>
        </w:rPr>
        <w:t xml:space="preserve">ecretary General’s campaign </w:t>
      </w:r>
      <w:r w:rsidR="00D368B1" w:rsidRPr="00D368B1">
        <w:rPr>
          <w:rFonts w:ascii="Bookman Old Style" w:hAnsi="Bookman Old Style"/>
          <w:i/>
        </w:rPr>
        <w:t>“UNI</w:t>
      </w:r>
      <w:r w:rsidRPr="00D368B1">
        <w:rPr>
          <w:rFonts w:ascii="Bookman Old Style" w:hAnsi="Bookman Old Style"/>
          <w:i/>
        </w:rPr>
        <w:t xml:space="preserve">TE to End Violence Against Women” </w:t>
      </w:r>
      <w:r w:rsidRPr="0033643B">
        <w:rPr>
          <w:rFonts w:ascii="Bookman Old Style" w:hAnsi="Bookman Old Style"/>
        </w:rPr>
        <w:t>initiative which calls for the mobilization of resources towards the fight against GBV could not have come at a better time than now when the world is seeking to meet the Sustainable Development Goal  (SDG) No. 5, which includes a specific target on ending violence against women and girls. </w:t>
      </w:r>
    </w:p>
    <w:p w:rsidR="0033643B" w:rsidRPr="0033643B" w:rsidRDefault="0033643B" w:rsidP="0033643B">
      <w:pPr>
        <w:pStyle w:val="NormalWeb"/>
        <w:jc w:val="both"/>
        <w:rPr>
          <w:rFonts w:ascii="Bookman Old Style" w:hAnsi="Bookman Old Style"/>
        </w:rPr>
      </w:pPr>
      <w:r w:rsidRPr="0033643B">
        <w:rPr>
          <w:rFonts w:ascii="Bookman Old Style" w:hAnsi="Bookman Old Style"/>
        </w:rPr>
        <w:t>The Oasis Forum realises that one of the major challenges to efforts to prevent and end violence against women and girls in Zambia is the substant</w:t>
      </w:r>
      <w:r w:rsidR="00D368B1">
        <w:rPr>
          <w:rFonts w:ascii="Bookman Old Style" w:hAnsi="Bookman Old Style"/>
        </w:rPr>
        <w:t>ial funding shortfall which has</w:t>
      </w:r>
      <w:r w:rsidRPr="0033643B">
        <w:rPr>
          <w:rFonts w:ascii="Bookman Old Style" w:hAnsi="Bookman Old Style"/>
        </w:rPr>
        <w:t xml:space="preserve"> also hampered the full implementation of the Anti GBV Act o</w:t>
      </w:r>
      <w:r w:rsidR="00D368B1">
        <w:rPr>
          <w:rFonts w:ascii="Bookman Old Style" w:hAnsi="Bookman Old Style"/>
        </w:rPr>
        <w:t>f 2011, which</w:t>
      </w:r>
      <w:r w:rsidRPr="0033643B">
        <w:rPr>
          <w:rFonts w:ascii="Bookman Old Style" w:hAnsi="Bookman Old Style"/>
        </w:rPr>
        <w:t xml:space="preserve"> legislated among other measures the establishment of government GBV Fund, building of safe houses, Fast-T</w:t>
      </w:r>
      <w:r w:rsidR="005159C8">
        <w:rPr>
          <w:rFonts w:ascii="Bookman Old Style" w:hAnsi="Bookman Old Style"/>
        </w:rPr>
        <w:t>r</w:t>
      </w:r>
      <w:r w:rsidRPr="0033643B">
        <w:rPr>
          <w:rFonts w:ascii="Bookman Old Style" w:hAnsi="Bookman Old Style"/>
        </w:rPr>
        <w:t>ack Courts a</w:t>
      </w:r>
      <w:r w:rsidR="00D368B1">
        <w:rPr>
          <w:rFonts w:ascii="Bookman Old Style" w:hAnsi="Bookman Old Style"/>
        </w:rPr>
        <w:t>nd One-Centres in all Provinces</w:t>
      </w:r>
      <w:r w:rsidRPr="0033643B">
        <w:rPr>
          <w:rFonts w:ascii="Bookman Old Style" w:hAnsi="Bookman Old Style"/>
        </w:rPr>
        <w:t>.</w:t>
      </w:r>
    </w:p>
    <w:p w:rsidR="0033643B" w:rsidRPr="0033643B" w:rsidRDefault="0033643B" w:rsidP="0033643B">
      <w:pPr>
        <w:pStyle w:val="NormalWeb"/>
        <w:jc w:val="both"/>
        <w:rPr>
          <w:rFonts w:ascii="Bookman Old Style" w:hAnsi="Bookman Old Style"/>
        </w:rPr>
      </w:pPr>
      <w:r w:rsidRPr="0033643B">
        <w:rPr>
          <w:rFonts w:ascii="Bookman Old Style" w:hAnsi="Bookman Old Style"/>
        </w:rPr>
        <w:lastRenderedPageBreak/>
        <w:t>The levels of GBV in Zambia have reached a crisis level with 4,235  cases recorded in the 2016 third quarter only by the Zambia Police, though showing a marginal 14.5% reduction in cases compared to the 4,951 cases</w:t>
      </w:r>
      <w:r w:rsidR="00D368B1">
        <w:rPr>
          <w:rFonts w:ascii="Bookman Old Style" w:hAnsi="Bookman Old Style"/>
        </w:rPr>
        <w:t xml:space="preserve"> in 2015 during the same period. Nevertheless</w:t>
      </w:r>
      <w:r w:rsidRPr="0033643B">
        <w:rPr>
          <w:rFonts w:ascii="Bookman Old Style" w:hAnsi="Bookman Old Style"/>
        </w:rPr>
        <w:t>, the incidences are still unacceptably high.  </w:t>
      </w:r>
    </w:p>
    <w:p w:rsidR="00CA1358" w:rsidRDefault="0033643B" w:rsidP="0033643B">
      <w:pPr>
        <w:pStyle w:val="NormalWeb"/>
        <w:jc w:val="both"/>
        <w:rPr>
          <w:sz w:val="23"/>
          <w:szCs w:val="23"/>
        </w:rPr>
      </w:pPr>
      <w:r w:rsidRPr="0033643B">
        <w:rPr>
          <w:rFonts w:ascii="Bookman Old Style" w:hAnsi="Bookman Old Style"/>
        </w:rPr>
        <w:t>GBV still disproportionately affects more women than men although in 2016 we have witnessed a number of cases of women allegedly killing th</w:t>
      </w:r>
      <w:r w:rsidR="00D368B1">
        <w:rPr>
          <w:rFonts w:ascii="Bookman Old Style" w:hAnsi="Bookman Old Style"/>
        </w:rPr>
        <w:t>eir husbands. According to the </w:t>
      </w:r>
      <w:r w:rsidRPr="0033643B">
        <w:rPr>
          <w:rFonts w:ascii="Bookman Old Style" w:hAnsi="Bookman Old Style"/>
        </w:rPr>
        <w:t>2013</w:t>
      </w:r>
      <w:r w:rsidR="00D368B1">
        <w:rPr>
          <w:rFonts w:ascii="Bookman Old Style" w:hAnsi="Bookman Old Style"/>
        </w:rPr>
        <w:t>-14 Zambia Health Survey (ZDHS),</w:t>
      </w:r>
      <w:r w:rsidRPr="0033643B">
        <w:rPr>
          <w:rFonts w:ascii="Bookman Old Style" w:hAnsi="Bookman Old Style"/>
        </w:rPr>
        <w:t xml:space="preserve"> 44% of women aged 15-49 have experience Physical violence at least once since the age of </w:t>
      </w:r>
      <w:r w:rsidR="00D368B1">
        <w:rPr>
          <w:rFonts w:ascii="Bookman Old Style" w:hAnsi="Bookman Old Style"/>
        </w:rPr>
        <w:t>15. In addition,</w:t>
      </w:r>
      <w:r w:rsidRPr="0033643B">
        <w:rPr>
          <w:rFonts w:ascii="Bookman Old Style" w:hAnsi="Bookman Old Style"/>
        </w:rPr>
        <w:t xml:space="preserve"> 37% experienced physical violence within the 12 months prior to the survey while 47 percent of ever married women aged 15 -49 e</w:t>
      </w:r>
      <w:r w:rsidR="00D368B1">
        <w:rPr>
          <w:rFonts w:ascii="Bookman Old Style" w:hAnsi="Bookman Old Style"/>
        </w:rPr>
        <w:t>xperienced physical, sexual and</w:t>
      </w:r>
      <w:r w:rsidRPr="0033643B">
        <w:rPr>
          <w:rFonts w:ascii="Bookman Old Style" w:hAnsi="Bookman Old Style"/>
        </w:rPr>
        <w:t>/or emotional violence from their current or most recent husband or partner.</w:t>
      </w:r>
      <w:r w:rsidR="00CA1358" w:rsidRPr="00CA1358">
        <w:rPr>
          <w:sz w:val="23"/>
          <w:szCs w:val="23"/>
        </w:rPr>
        <w:t xml:space="preserve"> </w:t>
      </w:r>
    </w:p>
    <w:p w:rsidR="0033643B" w:rsidRPr="00CA1358" w:rsidRDefault="00CA1358" w:rsidP="0033643B">
      <w:pPr>
        <w:pStyle w:val="NormalWeb"/>
        <w:jc w:val="both"/>
        <w:rPr>
          <w:rFonts w:ascii="Bookman Old Style" w:hAnsi="Bookman Old Style"/>
        </w:rPr>
      </w:pPr>
      <w:r w:rsidRPr="00CA1358">
        <w:rPr>
          <w:rFonts w:ascii="Bookman Old Style" w:hAnsi="Bookman Old Style"/>
        </w:rPr>
        <w:t xml:space="preserve">Through the theme of this year's 16 days of activism, we are being encouraged to </w:t>
      </w:r>
      <w:r w:rsidRPr="00CA1358">
        <w:rPr>
          <w:rFonts w:ascii="Bookman Old Style" w:hAnsi="Bookman Old Style"/>
          <w:b/>
          <w:bCs/>
        </w:rPr>
        <w:t xml:space="preserve">"orange our neighbourhoods" </w:t>
      </w:r>
      <w:r w:rsidRPr="00CA1358">
        <w:rPr>
          <w:rFonts w:ascii="Bookman Old Style" w:hAnsi="Bookman Old Style"/>
        </w:rPr>
        <w:t>in support of victims of GBV. Indeed, we can find victims of GBV in every neighbourhood, men and women. The Bible tells us that love covers a multitude of sins. Thus, to defeat this scourge, we must love our neighbour by restraining ourselves from inflicting physical, verbal or emotional abuse and by protecting our neighbours from such abuse. Further, the Bible provides good counsel: "</w:t>
      </w:r>
      <w:r w:rsidRPr="00CA1358">
        <w:rPr>
          <w:rFonts w:ascii="Bookman Old Style" w:hAnsi="Bookman Old Style"/>
          <w:i/>
          <w:iCs/>
        </w:rPr>
        <w:t>Love is patient, love is kind. It does not envy, it does not boast, it is not proud. It does not dishono</w:t>
      </w:r>
      <w:r>
        <w:rPr>
          <w:rFonts w:ascii="Bookman Old Style" w:hAnsi="Bookman Old Style"/>
          <w:i/>
          <w:iCs/>
        </w:rPr>
        <w:t>u</w:t>
      </w:r>
      <w:r w:rsidRPr="00CA1358">
        <w:rPr>
          <w:rFonts w:ascii="Bookman Old Style" w:hAnsi="Bookman Old Style"/>
          <w:i/>
          <w:iCs/>
        </w:rPr>
        <w:t xml:space="preserve">r others, it is not self-seeking, it is not easily angered, </w:t>
      </w:r>
      <w:proofErr w:type="gramStart"/>
      <w:r w:rsidRPr="00CA1358">
        <w:rPr>
          <w:rFonts w:ascii="Bookman Old Style" w:hAnsi="Bookman Old Style"/>
          <w:i/>
          <w:iCs/>
        </w:rPr>
        <w:t>it</w:t>
      </w:r>
      <w:proofErr w:type="gramEnd"/>
      <w:r w:rsidRPr="00CA1358">
        <w:rPr>
          <w:rFonts w:ascii="Bookman Old Style" w:hAnsi="Bookman Old Style"/>
          <w:i/>
          <w:iCs/>
        </w:rPr>
        <w:t xml:space="preserve"> keeps no record of wrongs. Love does not delight in evil but rejoices with the truth. It always protects, always trusts, always hopes, always perseveres</w:t>
      </w:r>
      <w:r w:rsidRPr="00CA1358">
        <w:rPr>
          <w:rFonts w:ascii="Bookman Old Style" w:hAnsi="Bookman Old Style"/>
        </w:rPr>
        <w:t xml:space="preserve">" </w:t>
      </w:r>
      <w:r w:rsidRPr="00CA1358">
        <w:rPr>
          <w:rFonts w:ascii="Bookman Old Style" w:hAnsi="Bookman Old Style"/>
          <w:b/>
          <w:bCs/>
        </w:rPr>
        <w:t>(1 Corinthians 13:4-8)</w:t>
      </w:r>
      <w:r w:rsidRPr="00CA1358">
        <w:rPr>
          <w:rFonts w:ascii="Bookman Old Style" w:hAnsi="Bookman Old Style"/>
        </w:rPr>
        <w:t>. If that is the test of love, then we in Zambia have a lot to do in our fight against GBV so that we may translate the declaration of Zambia as a “Christian Nation” into reality.</w:t>
      </w:r>
    </w:p>
    <w:p w:rsidR="0033643B" w:rsidRPr="0033643B" w:rsidRDefault="0033643B" w:rsidP="0033643B">
      <w:pPr>
        <w:pStyle w:val="NormalWeb"/>
        <w:jc w:val="both"/>
        <w:rPr>
          <w:rFonts w:ascii="Bookman Old Style" w:hAnsi="Bookman Old Style"/>
        </w:rPr>
      </w:pPr>
      <w:r w:rsidRPr="0033643B">
        <w:rPr>
          <w:rFonts w:ascii="Bookman Old Style" w:hAnsi="Bookman Old Style"/>
        </w:rPr>
        <w:t>GBV has adverse effects on the country’s economy with high costs on medical care and loss of labour hours to attending to court cases, seeking medical care and general breakdown of the family support system.</w:t>
      </w:r>
    </w:p>
    <w:p w:rsidR="0033643B" w:rsidRPr="0033643B" w:rsidRDefault="0033643B" w:rsidP="0033643B">
      <w:pPr>
        <w:pStyle w:val="NormalWeb"/>
        <w:jc w:val="both"/>
        <w:rPr>
          <w:rFonts w:ascii="Bookman Old Style" w:hAnsi="Bookman Old Style"/>
        </w:rPr>
      </w:pPr>
      <w:r w:rsidRPr="0033643B">
        <w:rPr>
          <w:rFonts w:ascii="Bookman Old Style" w:hAnsi="Bookman Old Style"/>
        </w:rPr>
        <w:t>We therefore call for the mainstreaming of the fight against GBV in all programmes. We also support the call by NGOCC for the private sector involvement in financing the fight against GBV.</w:t>
      </w:r>
      <w:bookmarkStart w:id="0" w:name="_GoBack"/>
      <w:bookmarkEnd w:id="0"/>
    </w:p>
    <w:p w:rsidR="0033643B" w:rsidRDefault="0033643B" w:rsidP="0033643B">
      <w:pPr>
        <w:pStyle w:val="NormalWeb"/>
        <w:rPr>
          <w:rFonts w:ascii="Bookman Old Style" w:hAnsi="Bookman Old Style"/>
        </w:rPr>
      </w:pPr>
    </w:p>
    <w:p w:rsidR="0033643B" w:rsidRDefault="0033643B" w:rsidP="0033643B">
      <w:pPr>
        <w:pStyle w:val="NormalWeb"/>
        <w:rPr>
          <w:rFonts w:ascii="Bookman Old Style" w:hAnsi="Bookman Old Style"/>
        </w:rPr>
      </w:pPr>
      <w:r w:rsidRPr="00E265FA">
        <w:rPr>
          <w:rFonts w:ascii="Calisto MT" w:hAnsi="Calisto MT"/>
          <w:noProof/>
          <w:lang w:val="en-US" w:eastAsia="en-US"/>
        </w:rPr>
        <w:drawing>
          <wp:inline distT="0" distB="0" distL="0" distR="0">
            <wp:extent cx="1446023" cy="400050"/>
            <wp:effectExtent l="19050" t="57150" r="20955"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67195">
                      <a:off x="0" y="0"/>
                      <a:ext cx="1461269" cy="404268"/>
                    </a:xfrm>
                    <a:prstGeom prst="rect">
                      <a:avLst/>
                    </a:prstGeom>
                    <a:noFill/>
                    <a:ln>
                      <a:noFill/>
                    </a:ln>
                  </pic:spPr>
                </pic:pic>
              </a:graphicData>
            </a:graphic>
          </wp:inline>
        </w:drawing>
      </w:r>
    </w:p>
    <w:p w:rsidR="0033643B" w:rsidRPr="0033643B" w:rsidRDefault="0033643B" w:rsidP="0033643B">
      <w:pPr>
        <w:pStyle w:val="NormalWeb"/>
        <w:rPr>
          <w:rFonts w:ascii="Bookman Old Style" w:hAnsi="Bookman Old Style"/>
        </w:rPr>
      </w:pPr>
      <w:r w:rsidRPr="0033643B">
        <w:rPr>
          <w:rFonts w:ascii="Bookman Old Style" w:hAnsi="Bookman Old Style"/>
        </w:rPr>
        <w:t xml:space="preserve">Fr. Cleophas Lungu </w:t>
      </w:r>
      <w:r w:rsidRPr="0033643B">
        <w:rPr>
          <w:rFonts w:ascii="Bookman Old Style" w:hAnsi="Bookman Old Style"/>
        </w:rPr>
        <w:br/>
        <w:t>CHAIRPERSON – OASIS FORUM</w:t>
      </w:r>
    </w:p>
    <w:p w:rsidR="0033643B" w:rsidRDefault="0033643B" w:rsidP="0033643B">
      <w:pPr>
        <w:pStyle w:val="NormalWeb"/>
        <w:rPr>
          <w:rFonts w:ascii="Bookman Old Style" w:hAnsi="Bookman Old Style"/>
          <w:i/>
        </w:rPr>
      </w:pPr>
    </w:p>
    <w:p w:rsidR="0033643B" w:rsidRPr="0033643B" w:rsidRDefault="0033643B" w:rsidP="0033643B">
      <w:pPr>
        <w:pStyle w:val="NormalWeb"/>
        <w:rPr>
          <w:rFonts w:ascii="Bookman Old Style" w:hAnsi="Bookman Old Style"/>
          <w:i/>
        </w:rPr>
      </w:pPr>
      <w:r w:rsidRPr="0033643B">
        <w:rPr>
          <w:rFonts w:ascii="Bookman Old Style" w:hAnsi="Bookman Old Style"/>
          <w:i/>
        </w:rPr>
        <w:lastRenderedPageBreak/>
        <w:t xml:space="preserve">Issued On </w:t>
      </w:r>
      <w:r w:rsidRPr="0033643B">
        <w:rPr>
          <w:rStyle w:val="aqj"/>
          <w:rFonts w:ascii="Bookman Old Style" w:hAnsi="Bookman Old Style"/>
          <w:i/>
        </w:rPr>
        <w:t>30th November, 2016</w:t>
      </w:r>
      <w:r w:rsidRPr="0033643B">
        <w:rPr>
          <w:rFonts w:ascii="Bookman Old Style" w:hAnsi="Bookman Old Style"/>
          <w:i/>
        </w:rPr>
        <w:t xml:space="preserve"> in Lusaka on behalf of Convenors: </w:t>
      </w:r>
    </w:p>
    <w:p w:rsidR="0033643B" w:rsidRDefault="0033643B" w:rsidP="0033643B">
      <w:pPr>
        <w:pStyle w:val="NormalWeb"/>
        <w:numPr>
          <w:ilvl w:val="0"/>
          <w:numId w:val="1"/>
        </w:numPr>
        <w:rPr>
          <w:rFonts w:ascii="Bookman Old Style" w:hAnsi="Bookman Old Style"/>
        </w:rPr>
      </w:pPr>
      <w:r w:rsidRPr="0033643B">
        <w:rPr>
          <w:rFonts w:ascii="Bookman Old Style" w:hAnsi="Bookman Old Style"/>
        </w:rPr>
        <w:t>Rev. Suzanne Matal</w:t>
      </w:r>
      <w:r>
        <w:rPr>
          <w:rFonts w:ascii="Bookman Old Style" w:hAnsi="Bookman Old Style"/>
        </w:rPr>
        <w:t xml:space="preserve">e – General Secretary (CCZ) </w:t>
      </w:r>
    </w:p>
    <w:p w:rsidR="0033643B" w:rsidRDefault="0033643B" w:rsidP="0033643B">
      <w:pPr>
        <w:pStyle w:val="NormalWeb"/>
        <w:numPr>
          <w:ilvl w:val="0"/>
          <w:numId w:val="1"/>
        </w:numPr>
        <w:rPr>
          <w:rFonts w:ascii="Bookman Old Style" w:hAnsi="Bookman Old Style"/>
        </w:rPr>
      </w:pPr>
      <w:r w:rsidRPr="0033643B">
        <w:rPr>
          <w:rFonts w:ascii="Bookman Old Style" w:hAnsi="Bookman Old Style"/>
        </w:rPr>
        <w:t>Ms. Lin</w:t>
      </w:r>
      <w:r>
        <w:rPr>
          <w:rFonts w:ascii="Bookman Old Style" w:hAnsi="Bookman Old Style"/>
        </w:rPr>
        <w:t xml:space="preserve">da Kasonde – President (LAZ) </w:t>
      </w:r>
    </w:p>
    <w:p w:rsidR="0033643B" w:rsidRDefault="0033643B" w:rsidP="0033643B">
      <w:pPr>
        <w:pStyle w:val="NormalWeb"/>
        <w:numPr>
          <w:ilvl w:val="0"/>
          <w:numId w:val="1"/>
        </w:numPr>
        <w:rPr>
          <w:rFonts w:ascii="Bookman Old Style" w:hAnsi="Bookman Old Style"/>
        </w:rPr>
      </w:pPr>
      <w:r w:rsidRPr="0033643B">
        <w:rPr>
          <w:rFonts w:ascii="Bookman Old Style" w:hAnsi="Bookman Old Style"/>
        </w:rPr>
        <w:t xml:space="preserve">Ms. Sarah Longwe </w:t>
      </w:r>
      <w:r>
        <w:rPr>
          <w:rFonts w:ascii="Bookman Old Style" w:hAnsi="Bookman Old Style"/>
        </w:rPr>
        <w:t xml:space="preserve">– Board Chairperson (NGOCC) </w:t>
      </w:r>
    </w:p>
    <w:p w:rsidR="0033643B" w:rsidRPr="0033643B" w:rsidRDefault="0033643B" w:rsidP="0033643B">
      <w:pPr>
        <w:pStyle w:val="NormalWeb"/>
        <w:numPr>
          <w:ilvl w:val="0"/>
          <w:numId w:val="1"/>
        </w:numPr>
        <w:rPr>
          <w:rFonts w:ascii="Bookman Old Style" w:hAnsi="Bookman Old Style"/>
        </w:rPr>
      </w:pPr>
      <w:r w:rsidRPr="0033643B">
        <w:rPr>
          <w:rFonts w:ascii="Bookman Old Style" w:hAnsi="Bookman Old Style"/>
        </w:rPr>
        <w:t>Fr. Cleophas Lungu – Secretary General (ZCCB)</w:t>
      </w:r>
    </w:p>
    <w:p w:rsidR="0033643B" w:rsidRDefault="0033643B" w:rsidP="0033643B"/>
    <w:sectPr w:rsidR="0033643B" w:rsidSect="009C6DAD">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CE" w:rsidRDefault="00B836CE" w:rsidP="0033643B">
      <w:pPr>
        <w:spacing w:after="0" w:line="240" w:lineRule="auto"/>
      </w:pPr>
      <w:r>
        <w:separator/>
      </w:r>
    </w:p>
  </w:endnote>
  <w:endnote w:type="continuationSeparator" w:id="0">
    <w:p w:rsidR="00B836CE" w:rsidRDefault="00B836CE" w:rsidP="0033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078790"/>
      <w:docPartObj>
        <w:docPartGallery w:val="Page Numbers (Bottom of Page)"/>
        <w:docPartUnique/>
      </w:docPartObj>
    </w:sdtPr>
    <w:sdtEndPr>
      <w:rPr>
        <w:noProof/>
      </w:rPr>
    </w:sdtEndPr>
    <w:sdtContent>
      <w:p w:rsidR="0033643B" w:rsidRDefault="004D6D4A">
        <w:pPr>
          <w:pStyle w:val="Footer"/>
          <w:jc w:val="center"/>
        </w:pPr>
        <w:r>
          <w:fldChar w:fldCharType="begin"/>
        </w:r>
        <w:r w:rsidR="0033643B">
          <w:instrText xml:space="preserve"> PAGE   \* MERGEFORMAT </w:instrText>
        </w:r>
        <w:r>
          <w:fldChar w:fldCharType="separate"/>
        </w:r>
        <w:r w:rsidR="000027F8">
          <w:rPr>
            <w:noProof/>
          </w:rPr>
          <w:t>1</w:t>
        </w:r>
        <w:r>
          <w:rPr>
            <w:noProof/>
          </w:rPr>
          <w:fldChar w:fldCharType="end"/>
        </w:r>
      </w:p>
    </w:sdtContent>
  </w:sdt>
  <w:p w:rsidR="0033643B" w:rsidRDefault="00336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CE" w:rsidRDefault="00B836CE" w:rsidP="0033643B">
      <w:pPr>
        <w:spacing w:after="0" w:line="240" w:lineRule="auto"/>
      </w:pPr>
      <w:r>
        <w:separator/>
      </w:r>
    </w:p>
  </w:footnote>
  <w:footnote w:type="continuationSeparator" w:id="0">
    <w:p w:rsidR="00B836CE" w:rsidRDefault="00B836CE" w:rsidP="00336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29BF"/>
    <w:multiLevelType w:val="hybridMultilevel"/>
    <w:tmpl w:val="088E8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6316EA"/>
    <w:multiLevelType w:val="hybridMultilevel"/>
    <w:tmpl w:val="7E04F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643B"/>
    <w:rsid w:val="000027F8"/>
    <w:rsid w:val="001750D1"/>
    <w:rsid w:val="00246E0C"/>
    <w:rsid w:val="0033643B"/>
    <w:rsid w:val="003626B5"/>
    <w:rsid w:val="004D6D4A"/>
    <w:rsid w:val="005159C8"/>
    <w:rsid w:val="00726456"/>
    <w:rsid w:val="00882963"/>
    <w:rsid w:val="008F32A9"/>
    <w:rsid w:val="00901303"/>
    <w:rsid w:val="009C6DAD"/>
    <w:rsid w:val="00A61756"/>
    <w:rsid w:val="00B836CE"/>
    <w:rsid w:val="00CA1358"/>
    <w:rsid w:val="00D368B1"/>
    <w:rsid w:val="00F57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33643B"/>
  </w:style>
  <w:style w:type="paragraph" w:styleId="Header">
    <w:name w:val="header"/>
    <w:basedOn w:val="Normal"/>
    <w:link w:val="HeaderChar"/>
    <w:uiPriority w:val="99"/>
    <w:unhideWhenUsed/>
    <w:rsid w:val="0033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3B"/>
  </w:style>
  <w:style w:type="paragraph" w:styleId="Footer">
    <w:name w:val="footer"/>
    <w:basedOn w:val="Normal"/>
    <w:link w:val="FooterChar"/>
    <w:uiPriority w:val="99"/>
    <w:unhideWhenUsed/>
    <w:rsid w:val="0033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3B"/>
  </w:style>
  <w:style w:type="paragraph" w:styleId="BalloonText">
    <w:name w:val="Balloon Text"/>
    <w:basedOn w:val="Normal"/>
    <w:link w:val="BalloonTextChar"/>
    <w:uiPriority w:val="99"/>
    <w:semiHidden/>
    <w:unhideWhenUsed/>
    <w:rsid w:val="0033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33643B"/>
  </w:style>
  <w:style w:type="paragraph" w:styleId="Header">
    <w:name w:val="header"/>
    <w:basedOn w:val="Normal"/>
    <w:link w:val="HeaderChar"/>
    <w:uiPriority w:val="99"/>
    <w:unhideWhenUsed/>
    <w:rsid w:val="0033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3B"/>
  </w:style>
  <w:style w:type="paragraph" w:styleId="Footer">
    <w:name w:val="footer"/>
    <w:basedOn w:val="Normal"/>
    <w:link w:val="FooterChar"/>
    <w:uiPriority w:val="99"/>
    <w:unhideWhenUsed/>
    <w:rsid w:val="0033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3B"/>
  </w:style>
  <w:style w:type="paragraph" w:styleId="BalloonText">
    <w:name w:val="Balloon Text"/>
    <w:basedOn w:val="Normal"/>
    <w:link w:val="BalloonTextChar"/>
    <w:uiPriority w:val="99"/>
    <w:semiHidden/>
    <w:unhideWhenUsed/>
    <w:rsid w:val="0033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8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Lungu</dc:creator>
  <cp:lastModifiedBy> </cp:lastModifiedBy>
  <cp:revision>2</cp:revision>
  <dcterms:created xsi:type="dcterms:W3CDTF">2016-11-30T19:39:00Z</dcterms:created>
  <dcterms:modified xsi:type="dcterms:W3CDTF">2016-11-30T19:39:00Z</dcterms:modified>
</cp:coreProperties>
</file>